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4"/>
        <w:gridCol w:w="1694"/>
        <w:gridCol w:w="2103"/>
        <w:gridCol w:w="2615"/>
      </w:tblGrid>
      <w:tr w:rsidR="007127E4" w:rsidTr="000571FD">
        <w:tc>
          <w:tcPr>
            <w:tcW w:w="163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412" w:type="dxa"/>
            <w:gridSpan w:val="3"/>
          </w:tcPr>
          <w:p w:rsidR="007127E4" w:rsidRPr="007D4777" w:rsidRDefault="007D4777" w:rsidP="00E948D2">
            <w:pPr>
              <w:rPr>
                <w:b/>
                <w:sz w:val="28"/>
                <w:szCs w:val="28"/>
              </w:rPr>
            </w:pPr>
            <w:r w:rsidRPr="007D4777">
              <w:rPr>
                <w:rFonts w:hint="eastAsia"/>
                <w:b/>
                <w:sz w:val="28"/>
                <w:szCs w:val="28"/>
              </w:rPr>
              <w:t>基于表面动力学的非晶合金表面抛光工艺研究</w:t>
            </w:r>
          </w:p>
        </w:tc>
      </w:tr>
      <w:tr w:rsidR="007127E4" w:rsidTr="000571FD">
        <w:tc>
          <w:tcPr>
            <w:tcW w:w="1634" w:type="dxa"/>
          </w:tcPr>
          <w:p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694" w:type="dxa"/>
          </w:tcPr>
          <w:p w:rsidR="007127E4" w:rsidRDefault="00F62FF3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曹乘榕</w:t>
            </w:r>
          </w:p>
        </w:tc>
        <w:tc>
          <w:tcPr>
            <w:tcW w:w="2103" w:type="dxa"/>
          </w:tcPr>
          <w:p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615" w:type="dxa"/>
            <w:vAlign w:val="center"/>
          </w:tcPr>
          <w:p w:rsidR="007127E4" w:rsidRPr="00F62FF3" w:rsidRDefault="00A97DA6" w:rsidP="00F62FF3">
            <w:pPr>
              <w:jc w:val="center"/>
              <w:rPr>
                <w:sz w:val="24"/>
                <w:szCs w:val="28"/>
              </w:rPr>
            </w:pPr>
            <w:r w:rsidRPr="00A97DA6">
              <w:rPr>
                <w:sz w:val="24"/>
                <w:szCs w:val="28"/>
              </w:rPr>
              <w:t>crcao@iphy.ac.cn</w:t>
            </w:r>
            <w:bookmarkStart w:id="0" w:name="_GoBack"/>
            <w:bookmarkEnd w:id="0"/>
          </w:p>
        </w:tc>
      </w:tr>
      <w:tr w:rsidR="00B95431" w:rsidRPr="007D4777" w:rsidTr="000571FD">
        <w:trPr>
          <w:trHeight w:val="2874"/>
        </w:trPr>
        <w:tc>
          <w:tcPr>
            <w:tcW w:w="1634" w:type="dxa"/>
            <w:vAlign w:val="center"/>
          </w:tcPr>
          <w:p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2" w:type="dxa"/>
            <w:gridSpan w:val="3"/>
          </w:tcPr>
          <w:p w:rsidR="00B95431" w:rsidRPr="007D4777" w:rsidRDefault="007D4777" w:rsidP="007D4777">
            <w:pPr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非晶合金</w:t>
            </w:r>
            <w:r w:rsidRPr="007D4777">
              <w:rPr>
                <w:rFonts w:hint="eastAsia"/>
                <w:sz w:val="24"/>
                <w:szCs w:val="28"/>
              </w:rPr>
              <w:t>独特的无序原子结构，</w:t>
            </w:r>
            <w:r>
              <w:rPr>
                <w:rFonts w:hint="eastAsia"/>
                <w:sz w:val="24"/>
                <w:szCs w:val="28"/>
              </w:rPr>
              <w:t>赋予了其诸多优秀性能，在航空航天、电子信息等领域具有广阔应用前景。然而，非晶合金表面</w:t>
            </w:r>
            <w:r w:rsidRPr="007D4777">
              <w:rPr>
                <w:rFonts w:hint="eastAsia"/>
                <w:sz w:val="24"/>
                <w:szCs w:val="28"/>
              </w:rPr>
              <w:t>易形成微观缺陷，影响其性能发挥</w:t>
            </w:r>
            <w:r>
              <w:rPr>
                <w:rFonts w:hint="eastAsia"/>
                <w:sz w:val="24"/>
                <w:szCs w:val="28"/>
              </w:rPr>
              <w:t>，</w:t>
            </w:r>
            <w:r w:rsidRPr="007D4777">
              <w:rPr>
                <w:rFonts w:hint="eastAsia"/>
                <w:sz w:val="24"/>
                <w:szCs w:val="28"/>
              </w:rPr>
              <w:t>传统抛光工艺难以满足非晶合金表面高质量加工需求。本课题拟从表面动力学角度出发，研究非晶合金表面原子迁移机制及能量耗散规律，揭示抛光过程中表面形貌演变与材料去除的内在联系。通过调控抛光参数</w:t>
            </w:r>
            <w:r>
              <w:rPr>
                <w:rFonts w:hint="eastAsia"/>
                <w:sz w:val="24"/>
                <w:szCs w:val="28"/>
              </w:rPr>
              <w:t>，优化抛光工艺，实现非晶合金表面超光滑、低损伤加工，</w:t>
            </w:r>
            <w:r w:rsidRPr="007D4777">
              <w:rPr>
                <w:rFonts w:hint="eastAsia"/>
                <w:sz w:val="24"/>
                <w:szCs w:val="28"/>
              </w:rPr>
              <w:t>推动其在高新技术领域的应用。</w:t>
            </w:r>
          </w:p>
        </w:tc>
      </w:tr>
      <w:tr w:rsidR="007127E4" w:rsidTr="000571FD">
        <w:trPr>
          <w:trHeight w:val="1682"/>
        </w:trPr>
        <w:tc>
          <w:tcPr>
            <w:tcW w:w="1634" w:type="dxa"/>
            <w:vAlign w:val="center"/>
          </w:tcPr>
          <w:p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412" w:type="dxa"/>
            <w:gridSpan w:val="3"/>
          </w:tcPr>
          <w:p w:rsidR="007127E4" w:rsidRDefault="004A644B" w:rsidP="004A644B">
            <w:pPr>
              <w:rPr>
                <w:szCs w:val="28"/>
              </w:rPr>
            </w:pPr>
            <w:r>
              <w:rPr>
                <w:szCs w:val="28"/>
              </w:rPr>
              <w:t xml:space="preserve">[1] </w:t>
            </w:r>
            <w:r w:rsidRPr="004A644B">
              <w:rPr>
                <w:szCs w:val="28"/>
              </w:rPr>
              <w:t>J. W</w:t>
            </w:r>
            <w:r>
              <w:rPr>
                <w:szCs w:val="28"/>
              </w:rPr>
              <w:t>. Lv</w:t>
            </w:r>
            <w:r w:rsidR="002C1018">
              <w:rPr>
                <w:szCs w:val="28"/>
              </w:rPr>
              <w:t xml:space="preserve">, et al. </w:t>
            </w:r>
            <w:r w:rsidRPr="004A644B">
              <w:rPr>
                <w:szCs w:val="28"/>
              </w:rPr>
              <w:t>Deformation behaviours of TiZrCuNiBe bulk metallic glass in</w:t>
            </w:r>
            <w:r w:rsidR="002C1018">
              <w:rPr>
                <w:szCs w:val="28"/>
              </w:rPr>
              <w:t xml:space="preserve"> supercooled liquid region.</w:t>
            </w:r>
            <w:r w:rsidRPr="004A644B">
              <w:rPr>
                <w:szCs w:val="28"/>
              </w:rPr>
              <w:t xml:space="preserve"> Journal of Alloys and Compounds 844 (2020): 156101.</w:t>
            </w:r>
          </w:p>
          <w:p w:rsidR="001C0C7C" w:rsidRDefault="001C0C7C" w:rsidP="001C0C7C">
            <w:pPr>
              <w:rPr>
                <w:szCs w:val="28"/>
              </w:rPr>
            </w:pPr>
            <w:r>
              <w:rPr>
                <w:szCs w:val="28"/>
              </w:rPr>
              <w:t xml:space="preserve">[2] </w:t>
            </w:r>
            <w:r w:rsidRPr="001C0C7C">
              <w:rPr>
                <w:szCs w:val="28"/>
              </w:rPr>
              <w:t>J</w:t>
            </w:r>
            <w:r>
              <w:rPr>
                <w:szCs w:val="28"/>
              </w:rPr>
              <w:t>.</w:t>
            </w:r>
            <w:r w:rsidR="002C1018">
              <w:rPr>
                <w:szCs w:val="28"/>
              </w:rPr>
              <w:t xml:space="preserve"> Cheng, et al. </w:t>
            </w:r>
            <w:r w:rsidRPr="001C0C7C">
              <w:rPr>
                <w:szCs w:val="28"/>
              </w:rPr>
              <w:t>Surface characteristics of ruthenium in periodate-based slurry during</w:t>
            </w:r>
            <w:r w:rsidR="002C1018">
              <w:rPr>
                <w:szCs w:val="28"/>
              </w:rPr>
              <w:t xml:space="preserve"> chemical mechanical polishing.</w:t>
            </w:r>
            <w:r w:rsidRPr="001C0C7C">
              <w:rPr>
                <w:szCs w:val="28"/>
              </w:rPr>
              <w:t xml:space="preserve"> Applied Surface Science 351 (2015): 401-409.</w:t>
            </w:r>
          </w:p>
          <w:p w:rsidR="0043790F" w:rsidRPr="004A644B" w:rsidRDefault="0043790F" w:rsidP="007633F9">
            <w:pPr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[3] </w:t>
            </w:r>
            <w:r w:rsidR="007633F9" w:rsidRPr="007633F9">
              <w:rPr>
                <w:szCs w:val="28"/>
              </w:rPr>
              <w:t xml:space="preserve">Sanghuck </w:t>
            </w:r>
            <w:r w:rsidR="007633F9">
              <w:rPr>
                <w:szCs w:val="28"/>
              </w:rPr>
              <w:t>Jeon</w:t>
            </w:r>
            <w:r w:rsidR="002C1018">
              <w:rPr>
                <w:szCs w:val="28"/>
              </w:rPr>
              <w:t xml:space="preserve">, et al. </w:t>
            </w:r>
            <w:r w:rsidR="007633F9" w:rsidRPr="007633F9">
              <w:rPr>
                <w:szCs w:val="28"/>
              </w:rPr>
              <w:t>Investigation of abrasive behavior between pad asperity and oxide thin film in che</w:t>
            </w:r>
            <w:r w:rsidR="002C1018">
              <w:rPr>
                <w:szCs w:val="28"/>
              </w:rPr>
              <w:t>mical mechanical planarization.</w:t>
            </w:r>
            <w:r w:rsidR="007633F9" w:rsidRPr="007633F9">
              <w:rPr>
                <w:szCs w:val="28"/>
              </w:rPr>
              <w:t xml:space="preserve"> Materials Science in Semiconductor Processing 138 (2022): 106280.</w:t>
            </w:r>
          </w:p>
        </w:tc>
      </w:tr>
    </w:tbl>
    <w:p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2AF" w:rsidRDefault="002352AF" w:rsidP="00B95431">
      <w:r>
        <w:separator/>
      </w:r>
    </w:p>
  </w:endnote>
  <w:endnote w:type="continuationSeparator" w:id="0">
    <w:p w:rsidR="002352AF" w:rsidRDefault="002352AF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2AF" w:rsidRDefault="002352AF" w:rsidP="00B95431">
      <w:r>
        <w:separator/>
      </w:r>
    </w:p>
  </w:footnote>
  <w:footnote w:type="continuationSeparator" w:id="0">
    <w:p w:rsidR="002352AF" w:rsidRDefault="002352AF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571FD"/>
    <w:rsid w:val="000D700E"/>
    <w:rsid w:val="000F412E"/>
    <w:rsid w:val="0018620D"/>
    <w:rsid w:val="001C0C7C"/>
    <w:rsid w:val="002352AF"/>
    <w:rsid w:val="0024206C"/>
    <w:rsid w:val="002C1018"/>
    <w:rsid w:val="00317E86"/>
    <w:rsid w:val="00355192"/>
    <w:rsid w:val="0043790F"/>
    <w:rsid w:val="004A644B"/>
    <w:rsid w:val="00527689"/>
    <w:rsid w:val="007127E4"/>
    <w:rsid w:val="007633F9"/>
    <w:rsid w:val="007D4777"/>
    <w:rsid w:val="007F05A6"/>
    <w:rsid w:val="00933A9D"/>
    <w:rsid w:val="00A22E43"/>
    <w:rsid w:val="00A97DA6"/>
    <w:rsid w:val="00B95431"/>
    <w:rsid w:val="00BA0045"/>
    <w:rsid w:val="00C66E57"/>
    <w:rsid w:val="00D34FEA"/>
    <w:rsid w:val="00D60AFF"/>
    <w:rsid w:val="00E46F4E"/>
    <w:rsid w:val="00EA0DF1"/>
    <w:rsid w:val="00F561CE"/>
    <w:rsid w:val="00F6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18</cp:revision>
  <dcterms:created xsi:type="dcterms:W3CDTF">2024-03-27T08:26:00Z</dcterms:created>
  <dcterms:modified xsi:type="dcterms:W3CDTF">2025-09-08T08:10:00Z</dcterms:modified>
</cp:coreProperties>
</file>